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BC6" w:rsidRPr="00B925F4" w:rsidRDefault="00195D32">
      <w:pPr>
        <w:rPr>
          <w:b/>
          <w:sz w:val="28"/>
        </w:rPr>
      </w:pPr>
      <w:r w:rsidRPr="00B925F4">
        <w:rPr>
          <w:b/>
          <w:sz w:val="28"/>
        </w:rPr>
        <w:t>Searching content</w:t>
      </w:r>
      <w:r w:rsidR="00C10FCB">
        <w:rPr>
          <w:b/>
          <w:sz w:val="28"/>
        </w:rPr>
        <w:t xml:space="preserve"> in the </w:t>
      </w:r>
      <w:r w:rsidR="00C10FCB" w:rsidRPr="00C10FCB">
        <w:rPr>
          <w:b/>
          <w:sz w:val="28"/>
        </w:rPr>
        <w:t xml:space="preserve">design view of the </w:t>
      </w:r>
      <w:proofErr w:type="spellStart"/>
      <w:r w:rsidR="00C10FCB" w:rsidRPr="00C10FCB">
        <w:rPr>
          <w:b/>
          <w:sz w:val="28"/>
        </w:rPr>
        <w:t>webUI</w:t>
      </w:r>
      <w:proofErr w:type="spellEnd"/>
      <w:r w:rsidRPr="00B925F4">
        <w:rPr>
          <w:b/>
          <w:sz w:val="28"/>
        </w:rPr>
        <w:t>:</w:t>
      </w:r>
    </w:p>
    <w:p w:rsidR="00195D32" w:rsidRPr="00195D32" w:rsidRDefault="00195D32" w:rsidP="00195D32">
      <w:pPr>
        <w:shd w:val="clear" w:color="auto" w:fill="FFFFFF"/>
        <w:spacing w:after="0" w:line="240" w:lineRule="auto"/>
        <w:rPr>
          <w:rFonts w:eastAsia="Times New Roman" w:cs="Arial"/>
        </w:rPr>
      </w:pPr>
      <w:r w:rsidRPr="00B925F4">
        <w:rPr>
          <w:rFonts w:eastAsia="Times New Roman" w:cs="Arial"/>
          <w:b/>
          <w:bCs/>
          <w:bdr w:val="none" w:sz="0" w:space="0" w:color="auto" w:frame="1"/>
        </w:rPr>
        <w:t>Motivation</w:t>
      </w:r>
    </w:p>
    <w:p w:rsidR="00195D32" w:rsidRPr="00195D32" w:rsidRDefault="00195D32" w:rsidP="00195D32">
      <w:pPr>
        <w:shd w:val="clear" w:color="auto" w:fill="FFFFFF"/>
        <w:spacing w:after="180" w:line="240" w:lineRule="auto"/>
        <w:rPr>
          <w:rFonts w:eastAsia="Times New Roman" w:cs="Arial"/>
        </w:rPr>
      </w:pPr>
      <w:r w:rsidRPr="00195D32">
        <w:rPr>
          <w:rFonts w:eastAsia="Times New Roman" w:cs="Arial"/>
        </w:rPr>
        <w:t xml:space="preserve">You want to search an </w:t>
      </w:r>
      <w:proofErr w:type="spellStart"/>
      <w:r w:rsidRPr="00195D32">
        <w:rPr>
          <w:rFonts w:eastAsia="Times New Roman" w:cs="Arial"/>
        </w:rPr>
        <w:t>iflow</w:t>
      </w:r>
      <w:proofErr w:type="spellEnd"/>
      <w:r w:rsidRPr="00195D32">
        <w:rPr>
          <w:rFonts w:eastAsia="Times New Roman" w:cs="Arial"/>
        </w:rPr>
        <w:t xml:space="preserve"> based on the following:</w:t>
      </w:r>
    </w:p>
    <w:p w:rsidR="00195D32" w:rsidRPr="00195D32" w:rsidRDefault="00195D32" w:rsidP="00195D32">
      <w:pPr>
        <w:numPr>
          <w:ilvl w:val="0"/>
          <w:numId w:val="1"/>
        </w:numPr>
        <w:shd w:val="clear" w:color="auto" w:fill="FFFFFF"/>
        <w:spacing w:before="100" w:beforeAutospacing="1" w:after="100" w:afterAutospacing="1" w:line="240" w:lineRule="auto"/>
        <w:rPr>
          <w:rFonts w:eastAsia="Times New Roman" w:cs="Arial"/>
        </w:rPr>
      </w:pPr>
      <w:r w:rsidRPr="00195D32">
        <w:rPr>
          <w:rFonts w:eastAsia="Times New Roman" w:cs="Arial"/>
        </w:rPr>
        <w:t>Backend system connected to</w:t>
      </w:r>
    </w:p>
    <w:p w:rsidR="00195D32" w:rsidRPr="00195D32" w:rsidRDefault="00195D32" w:rsidP="00195D32">
      <w:pPr>
        <w:numPr>
          <w:ilvl w:val="0"/>
          <w:numId w:val="1"/>
        </w:numPr>
        <w:shd w:val="clear" w:color="auto" w:fill="FFFFFF"/>
        <w:spacing w:before="100" w:beforeAutospacing="1" w:after="100" w:afterAutospacing="1" w:line="240" w:lineRule="auto"/>
        <w:rPr>
          <w:rFonts w:eastAsia="Times New Roman" w:cs="Arial"/>
        </w:rPr>
      </w:pPr>
      <w:r w:rsidRPr="00195D32">
        <w:rPr>
          <w:rFonts w:eastAsia="Times New Roman" w:cs="Arial"/>
        </w:rPr>
        <w:t>Connectivity types or adapters used</w:t>
      </w:r>
    </w:p>
    <w:p w:rsidR="00195D32" w:rsidRPr="00195D32" w:rsidRDefault="00195D32" w:rsidP="00195D32">
      <w:pPr>
        <w:numPr>
          <w:ilvl w:val="0"/>
          <w:numId w:val="1"/>
        </w:numPr>
        <w:shd w:val="clear" w:color="auto" w:fill="FFFFFF"/>
        <w:spacing w:before="100" w:beforeAutospacing="1" w:after="100" w:afterAutospacing="1" w:line="240" w:lineRule="auto"/>
        <w:rPr>
          <w:rFonts w:eastAsia="Times New Roman" w:cs="Arial"/>
        </w:rPr>
      </w:pPr>
      <w:r w:rsidRPr="00195D32">
        <w:rPr>
          <w:rFonts w:eastAsia="Times New Roman" w:cs="Arial"/>
        </w:rPr>
        <w:t>Purpose of the integration flow</w:t>
      </w:r>
    </w:p>
    <w:p w:rsidR="00195D32" w:rsidRPr="00195D32" w:rsidRDefault="00195D32" w:rsidP="00195D32">
      <w:pPr>
        <w:numPr>
          <w:ilvl w:val="0"/>
          <w:numId w:val="1"/>
        </w:numPr>
        <w:shd w:val="clear" w:color="auto" w:fill="FFFFFF"/>
        <w:spacing w:before="100" w:beforeAutospacing="1" w:after="100" w:afterAutospacing="1" w:line="240" w:lineRule="auto"/>
        <w:rPr>
          <w:rFonts w:eastAsia="Times New Roman" w:cs="Arial"/>
        </w:rPr>
      </w:pPr>
      <w:r w:rsidRPr="00195D32">
        <w:rPr>
          <w:rFonts w:eastAsia="Times New Roman" w:cs="Arial"/>
        </w:rPr>
        <w:t>Object being acted upon</w:t>
      </w:r>
    </w:p>
    <w:p w:rsidR="00195D32" w:rsidRPr="00195D32" w:rsidRDefault="00195D32" w:rsidP="00195D32">
      <w:pPr>
        <w:numPr>
          <w:ilvl w:val="0"/>
          <w:numId w:val="1"/>
        </w:numPr>
        <w:shd w:val="clear" w:color="auto" w:fill="FFFFFF"/>
        <w:spacing w:before="100" w:beforeAutospacing="1" w:after="100" w:afterAutospacing="1" w:line="240" w:lineRule="auto"/>
        <w:rPr>
          <w:rFonts w:eastAsia="Times New Roman" w:cs="Arial"/>
        </w:rPr>
      </w:pPr>
      <w:r w:rsidRPr="00195D32">
        <w:rPr>
          <w:rFonts w:eastAsia="Times New Roman" w:cs="Arial"/>
        </w:rPr>
        <w:t>Integration flows for a particular region or line of business</w:t>
      </w:r>
    </w:p>
    <w:p w:rsidR="00195D32" w:rsidRPr="00195D32" w:rsidRDefault="00195D32" w:rsidP="00195D32">
      <w:pPr>
        <w:shd w:val="clear" w:color="auto" w:fill="FFFFFF"/>
        <w:spacing w:after="0" w:line="240" w:lineRule="auto"/>
        <w:rPr>
          <w:rFonts w:eastAsia="Times New Roman" w:cs="Arial"/>
        </w:rPr>
      </w:pPr>
      <w:r w:rsidRPr="00B925F4">
        <w:rPr>
          <w:rFonts w:eastAsia="Times New Roman" w:cs="Arial"/>
          <w:b/>
          <w:bCs/>
          <w:bdr w:val="none" w:sz="0" w:space="0" w:color="auto" w:frame="1"/>
        </w:rPr>
        <w:t>Solution</w:t>
      </w:r>
      <w:bookmarkStart w:id="0" w:name="_GoBack"/>
      <w:bookmarkEnd w:id="0"/>
    </w:p>
    <w:p w:rsidR="00195D32" w:rsidRPr="00195D32" w:rsidRDefault="00195D32" w:rsidP="00195D32">
      <w:pPr>
        <w:shd w:val="clear" w:color="auto" w:fill="FFFFFF"/>
        <w:spacing w:after="180" w:line="240" w:lineRule="auto"/>
        <w:rPr>
          <w:rFonts w:eastAsia="Times New Roman" w:cs="Arial"/>
        </w:rPr>
      </w:pPr>
      <w:r w:rsidRPr="00195D32">
        <w:rPr>
          <w:rFonts w:eastAsia="Times New Roman" w:cs="Arial"/>
        </w:rPr>
        <w:t>Current search capability of the design view can only search the content package name.</w:t>
      </w:r>
    </w:p>
    <w:p w:rsidR="00195D32" w:rsidRPr="00195D32" w:rsidRDefault="00195D32" w:rsidP="00195D32">
      <w:pPr>
        <w:shd w:val="clear" w:color="auto" w:fill="FFFFFF"/>
        <w:spacing w:after="180" w:line="240" w:lineRule="auto"/>
        <w:rPr>
          <w:rFonts w:eastAsia="Times New Roman" w:cs="Arial"/>
        </w:rPr>
      </w:pPr>
      <w:r w:rsidRPr="00195D32">
        <w:rPr>
          <w:rFonts w:eastAsia="Times New Roman" w:cs="Arial"/>
        </w:rPr>
        <w:t>In order to be able to filter out packages based on any categorization, add all the information that you may want to search upon in the package’s name – scenario details, categorization information about region, line of business, project, etc., information about the connectors used and all other information that you may need for searching.</w:t>
      </w:r>
    </w:p>
    <w:p w:rsidR="00195D32" w:rsidRPr="00195D32" w:rsidRDefault="00195D32" w:rsidP="00195D32">
      <w:pPr>
        <w:shd w:val="clear" w:color="auto" w:fill="FFFFFF"/>
        <w:spacing w:after="180" w:line="240" w:lineRule="auto"/>
        <w:rPr>
          <w:rFonts w:eastAsia="Times New Roman" w:cs="Arial"/>
        </w:rPr>
      </w:pPr>
      <w:r w:rsidRPr="00B925F4">
        <w:rPr>
          <w:rFonts w:eastAsia="Times New Roman" w:cs="Arial"/>
          <w:noProof/>
        </w:rPr>
        <w:drawing>
          <wp:inline distT="0" distB="0" distL="0" distR="0" wp14:anchorId="3F26573D" wp14:editId="3CED9494">
            <wp:extent cx="5814745" cy="1277806"/>
            <wp:effectExtent l="0" t="0" r="0" b="0"/>
            <wp:docPr id="2" name="Picture 2" descr="https://blogs.sap.com/wp-content/uploads/2017/04/Na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ogs.sap.com/wp-content/uploads/2017/04/Nam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8658" cy="1280863"/>
                    </a:xfrm>
                    <a:prstGeom prst="rect">
                      <a:avLst/>
                    </a:prstGeom>
                    <a:noFill/>
                    <a:ln>
                      <a:noFill/>
                    </a:ln>
                  </pic:spPr>
                </pic:pic>
              </a:graphicData>
            </a:graphic>
          </wp:inline>
        </w:drawing>
      </w:r>
    </w:p>
    <w:p w:rsidR="00195D32" w:rsidRPr="00195D32" w:rsidRDefault="00195D32" w:rsidP="00195D32">
      <w:pPr>
        <w:shd w:val="clear" w:color="auto" w:fill="FFFFFF"/>
        <w:spacing w:after="180" w:line="240" w:lineRule="auto"/>
        <w:rPr>
          <w:rFonts w:eastAsia="Times New Roman" w:cs="Arial"/>
        </w:rPr>
      </w:pPr>
      <w:r w:rsidRPr="00195D32">
        <w:rPr>
          <w:rFonts w:eastAsia="Times New Roman" w:cs="Arial"/>
        </w:rPr>
        <w:t>Please ensure that you add all this information at the package level. Once the required information is maintained in the system, you can use the search capability in the design view to filter the packages of interest.</w:t>
      </w:r>
    </w:p>
    <w:p w:rsidR="00195D32" w:rsidRPr="00195D32" w:rsidRDefault="00195D32" w:rsidP="00195D32">
      <w:pPr>
        <w:shd w:val="clear" w:color="auto" w:fill="FFFFFF"/>
        <w:spacing w:after="180" w:line="240" w:lineRule="auto"/>
        <w:rPr>
          <w:rFonts w:eastAsia="Times New Roman" w:cs="Arial"/>
        </w:rPr>
      </w:pPr>
      <w:r w:rsidRPr="00B925F4">
        <w:rPr>
          <w:rFonts w:eastAsia="Times New Roman" w:cs="Arial"/>
          <w:noProof/>
        </w:rPr>
        <w:drawing>
          <wp:inline distT="0" distB="0" distL="0" distR="0" wp14:anchorId="0169CE4E" wp14:editId="531C4653">
            <wp:extent cx="6024928" cy="1101009"/>
            <wp:effectExtent l="0" t="0" r="0" b="4445"/>
            <wp:docPr id="1" name="Picture 1" descr="https://blogs.sap.com/wp-content/uploads/2017/04/Se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logs.sap.com/wp-content/uploads/2017/04/Searc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3173" cy="1117135"/>
                    </a:xfrm>
                    <a:prstGeom prst="rect">
                      <a:avLst/>
                    </a:prstGeom>
                    <a:noFill/>
                    <a:ln>
                      <a:noFill/>
                    </a:ln>
                  </pic:spPr>
                </pic:pic>
              </a:graphicData>
            </a:graphic>
          </wp:inline>
        </w:drawing>
      </w:r>
    </w:p>
    <w:p w:rsidR="00195D32" w:rsidRPr="00195D32" w:rsidRDefault="00195D32" w:rsidP="00195D32">
      <w:pPr>
        <w:shd w:val="clear" w:color="auto" w:fill="FFFFFF"/>
        <w:spacing w:after="180" w:line="240" w:lineRule="auto"/>
        <w:rPr>
          <w:rFonts w:eastAsia="Times New Roman" w:cs="Arial"/>
        </w:rPr>
      </w:pPr>
      <w:r w:rsidRPr="00195D32">
        <w:rPr>
          <w:rFonts w:eastAsia="Times New Roman" w:cs="Arial"/>
        </w:rPr>
        <w:t>Please note that in case of a configure-only content, changing the name of the content package also marks the content as updated and hence you shall not receive any updates or update notifications to such content packages. In such cases, you can make use of the version suffix that gets added to the name when the content is copied from the discover view to the design view. This way the content name gets enriched with the categorization information without getting marked as updated.</w:t>
      </w:r>
    </w:p>
    <w:p w:rsidR="00195D32" w:rsidRPr="00195D32" w:rsidRDefault="00195D32" w:rsidP="00195D32">
      <w:pPr>
        <w:shd w:val="clear" w:color="auto" w:fill="FFFFFF"/>
        <w:spacing w:after="180" w:line="240" w:lineRule="auto"/>
        <w:rPr>
          <w:rFonts w:eastAsia="Times New Roman" w:cs="Arial"/>
          <w:b/>
        </w:rPr>
      </w:pPr>
      <w:r w:rsidRPr="00195D32">
        <w:rPr>
          <w:rFonts w:eastAsia="Times New Roman" w:cs="Arial"/>
        </w:rPr>
        <w:t xml:space="preserve">Please share your feature requests on search, feedback and issues faced through a ticket raised on </w:t>
      </w:r>
      <w:r w:rsidRPr="00195D32">
        <w:rPr>
          <w:rFonts w:eastAsia="Times New Roman" w:cs="Arial"/>
          <w:b/>
        </w:rPr>
        <w:t>LOD-CHB.</w:t>
      </w:r>
    </w:p>
    <w:p w:rsidR="00195D32" w:rsidRPr="00B925F4" w:rsidRDefault="00195D32"/>
    <w:sectPr w:rsidR="00195D32" w:rsidRPr="00B92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E2678"/>
    <w:multiLevelType w:val="multilevel"/>
    <w:tmpl w:val="25EA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5FA"/>
    <w:rsid w:val="00064F71"/>
    <w:rsid w:val="00195D32"/>
    <w:rsid w:val="00362BC6"/>
    <w:rsid w:val="00A135FA"/>
    <w:rsid w:val="00B925F4"/>
    <w:rsid w:val="00C10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56D8"/>
  <w15:chartTrackingRefBased/>
  <w15:docId w15:val="{19067C92-3AF2-40BF-B584-0A1D14D4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5D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5D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803">
      <w:bodyDiv w:val="1"/>
      <w:marLeft w:val="0"/>
      <w:marRight w:val="0"/>
      <w:marTop w:val="0"/>
      <w:marBottom w:val="0"/>
      <w:divBdr>
        <w:top w:val="none" w:sz="0" w:space="0" w:color="auto"/>
        <w:left w:val="none" w:sz="0" w:space="0" w:color="auto"/>
        <w:bottom w:val="none" w:sz="0" w:space="0" w:color="auto"/>
        <w:right w:val="none" w:sz="0" w:space="0" w:color="auto"/>
      </w:divBdr>
    </w:div>
    <w:div w:id="1805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Shishodiya, Meghna</dc:creator>
  <cp:keywords/>
  <dc:description/>
  <cp:lastModifiedBy>Shishodiya, Meghna</cp:lastModifiedBy>
  <cp:revision>4</cp:revision>
  <dcterms:created xsi:type="dcterms:W3CDTF">2017-06-19T09:30:00Z</dcterms:created>
  <dcterms:modified xsi:type="dcterms:W3CDTF">2017-06-19T09:35:00Z</dcterms:modified>
</cp:coreProperties>
</file>